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56" w:rsidRDefault="007B1256" w:rsidP="0043098B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7B1256" w:rsidRDefault="0043098B" w:rsidP="007B1256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7B1256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Вопросы </w:t>
      </w:r>
      <w:r w:rsidR="007B1256" w:rsidRPr="007B1256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для </w:t>
      </w:r>
      <w:r w:rsidR="00EB1AAC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промежуточной аттестации</w:t>
      </w:r>
      <w:bookmarkStart w:id="0" w:name="_GoBack"/>
      <w:bookmarkEnd w:id="0"/>
      <w:r w:rsidRPr="007B1256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</w:t>
      </w:r>
    </w:p>
    <w:p w:rsidR="0043098B" w:rsidRPr="007B1256" w:rsidRDefault="0043098B" w:rsidP="007B1256">
      <w:pPr>
        <w:pStyle w:val="a3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B1256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ПМ14</w:t>
      </w:r>
      <w:r w:rsidR="007B1256" w:rsidRPr="007B1256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«Обслуживание посетителей»</w:t>
      </w:r>
    </w:p>
    <w:p w:rsidR="000579A4" w:rsidRPr="00F479A2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79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правила сервировки стола.</w:t>
      </w:r>
    </w:p>
    <w:p w:rsidR="000579A4" w:rsidRPr="00F479A2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F479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Принципы организации обслуживания по типу «Шведский стол».</w:t>
      </w:r>
    </w:p>
    <w:p w:rsidR="000579A4" w:rsidRPr="00F479A2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F479A2">
        <w:rPr>
          <w:rFonts w:ascii="Times New Roman" w:hAnsi="Times New Roman"/>
        </w:rPr>
        <w:t>Бары при ресторане, их классификация и организация работы</w:t>
      </w:r>
    </w:p>
    <w:p w:rsidR="000579A4" w:rsidRPr="00F479A2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79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Эстетические требования, предъявляемые к интерьеру ресторана.</w:t>
      </w:r>
    </w:p>
    <w:p w:rsidR="000579A4" w:rsidRPr="00F479A2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F479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принципы организации обслуживания праздничных вечеров.</w:t>
      </w:r>
    </w:p>
    <w:p w:rsidR="000579A4" w:rsidRPr="0043098B" w:rsidRDefault="000579A4" w:rsidP="000579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098B">
        <w:rPr>
          <w:rFonts w:ascii="Times New Roman" w:hAnsi="Times New Roman"/>
        </w:rPr>
        <w:t>Буфеты и сервизные. Оснащение, организация работы</w:t>
      </w:r>
    </w:p>
    <w:p w:rsidR="000579A4" w:rsidRPr="00F479A2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79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подачи блюд «в обнос».</w:t>
      </w:r>
    </w:p>
    <w:p w:rsidR="000579A4" w:rsidRPr="00F479A2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F479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банкет-чая. Способы подачи чая.</w:t>
      </w:r>
    </w:p>
    <w:p w:rsidR="000579A4" w:rsidRPr="0043098B" w:rsidRDefault="000579A4" w:rsidP="000579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43098B">
        <w:rPr>
          <w:rFonts w:ascii="Times New Roman" w:hAnsi="Times New Roman"/>
        </w:rPr>
        <w:t>Встреча потребителей и размещение их за столами. Прием заказа и его выполнение</w:t>
      </w:r>
    </w:p>
    <w:p w:rsidR="000579A4" w:rsidRPr="00F479A2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79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Эстетические требования к производственному интерьеру.</w:t>
      </w:r>
    </w:p>
    <w:p w:rsidR="000579A4" w:rsidRPr="00F479A2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F479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подачи горячих напитков.</w:t>
      </w:r>
    </w:p>
    <w:p w:rsidR="000579A4" w:rsidRPr="0043098B" w:rsidRDefault="000579A4" w:rsidP="000579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43098B">
        <w:rPr>
          <w:rFonts w:ascii="Times New Roman" w:hAnsi="Times New Roman"/>
        </w:rPr>
        <w:t>Классификация вино-водочных изделий</w:t>
      </w:r>
    </w:p>
    <w:p w:rsidR="000579A4" w:rsidRPr="003B5559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зала к обслуживанию.</w:t>
      </w:r>
    </w:p>
    <w:p w:rsidR="000579A4" w:rsidRPr="003B5559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3B5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«русского способа» подачи блюд.</w:t>
      </w:r>
    </w:p>
    <w:p w:rsidR="000579A4" w:rsidRPr="0043098B" w:rsidRDefault="000579A4" w:rsidP="000579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098B">
        <w:rPr>
          <w:rFonts w:ascii="Times New Roman" w:hAnsi="Times New Roman"/>
        </w:rPr>
        <w:t>Классы ресторанов, их характеристика и специализация</w:t>
      </w:r>
    </w:p>
    <w:p w:rsidR="000579A4" w:rsidRPr="003B5559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Эстетические требования, предъявляемые к обслуживающему персоналу.</w:t>
      </w:r>
    </w:p>
    <w:p w:rsidR="000579A4" w:rsidRPr="003B5559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3B5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«английского способа» подачи блюд.</w:t>
      </w:r>
    </w:p>
    <w:p w:rsidR="000579A4" w:rsidRPr="0043098B" w:rsidRDefault="000579A4" w:rsidP="000579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098B">
        <w:rPr>
          <w:rFonts w:ascii="Times New Roman" w:hAnsi="Times New Roman"/>
        </w:rPr>
        <w:t>Обслуживание праздничных вечеров (Новый год, юбилей)</w:t>
      </w:r>
    </w:p>
    <w:p w:rsidR="000579A4" w:rsidRPr="003B5559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Обязанности метрдотеля.</w:t>
      </w:r>
    </w:p>
    <w:p w:rsidR="000579A4" w:rsidRPr="003B5559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3B5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банкет-кофе.</w:t>
      </w:r>
    </w:p>
    <w:p w:rsidR="000579A4" w:rsidRPr="0043098B" w:rsidRDefault="000579A4" w:rsidP="000579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43098B">
        <w:rPr>
          <w:rFonts w:ascii="Times New Roman" w:hAnsi="Times New Roman"/>
        </w:rPr>
        <w:t>Подача без- и алкогольных напитков</w:t>
      </w:r>
    </w:p>
    <w:p w:rsidR="000579A4" w:rsidRPr="003B5559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Требования, предъявляемые к официанту.</w:t>
      </w:r>
    </w:p>
    <w:p w:rsidR="000579A4" w:rsidRPr="003B5559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3B5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подачи </w:t>
      </w:r>
      <w:hyperlink r:id="rId5" w:tooltip="Буфет" w:history="1">
        <w:r w:rsidRPr="003B5559">
          <w:rPr>
            <w:rFonts w:ascii="Times New Roman" w:eastAsia="Times New Roman" w:hAnsi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буфетной</w:t>
        </w:r>
      </w:hyperlink>
      <w:r w:rsidRPr="003B5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продукции.</w:t>
      </w:r>
    </w:p>
    <w:p w:rsidR="000579A4" w:rsidRPr="0043098B" w:rsidRDefault="000579A4" w:rsidP="000579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098B">
        <w:rPr>
          <w:rFonts w:ascii="Times New Roman" w:hAnsi="Times New Roman"/>
        </w:rPr>
        <w:t>Подача холодных и горячих закусок и супов</w:t>
      </w:r>
    </w:p>
    <w:p w:rsidR="000579A4" w:rsidRPr="003B5559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Эстетические требования к сервировке столов для банкета-фуршета.</w:t>
      </w:r>
    </w:p>
    <w:p w:rsidR="000579A4" w:rsidRPr="003B5559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3B5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подачи холодных блюд и закусок.</w:t>
      </w:r>
    </w:p>
    <w:p w:rsidR="000579A4" w:rsidRPr="0043098B" w:rsidRDefault="000579A4" w:rsidP="000579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098B">
        <w:rPr>
          <w:rFonts w:ascii="Times New Roman" w:hAnsi="Times New Roman"/>
        </w:rPr>
        <w:t>Разделение и кооперация труда обслуживающего персонала</w:t>
      </w:r>
    </w:p>
    <w:p w:rsidR="000579A4" w:rsidRPr="003B5559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столового белья, используемого на предприятиях общественного питания.</w:t>
      </w:r>
    </w:p>
    <w:p w:rsidR="000579A4" w:rsidRPr="003B5559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3B5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подачи горячих закусок.</w:t>
      </w:r>
    </w:p>
    <w:p w:rsidR="000579A4" w:rsidRPr="0043098B" w:rsidRDefault="000579A4" w:rsidP="000579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43098B">
        <w:rPr>
          <w:rFonts w:ascii="Times New Roman" w:hAnsi="Times New Roman"/>
        </w:rPr>
        <w:t>Расчет потребителей по окончанию обслуживания</w:t>
      </w:r>
    </w:p>
    <w:p w:rsidR="000579A4" w:rsidRPr="003B5559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подбора алкогольных напитков к блюдам.</w:t>
      </w:r>
    </w:p>
    <w:p w:rsidR="000579A4" w:rsidRPr="003B5559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3B5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подачи супов.</w:t>
      </w:r>
    </w:p>
    <w:p w:rsidR="000579A4" w:rsidRPr="0043098B" w:rsidRDefault="000579A4" w:rsidP="000579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098B">
        <w:rPr>
          <w:rFonts w:ascii="Times New Roman" w:hAnsi="Times New Roman"/>
        </w:rPr>
        <w:t>Реклама и ее роль в деятельности ресторанов и баров</w:t>
      </w:r>
    </w:p>
    <w:p w:rsidR="000579A4" w:rsidRPr="003B5559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фарфоровой и </w:t>
      </w:r>
      <w:hyperlink r:id="rId6" w:tooltip="Фаянс" w:history="1">
        <w:r w:rsidRPr="003B5559">
          <w:rPr>
            <w:rFonts w:ascii="Times New Roman" w:eastAsia="Times New Roman" w:hAnsi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фаянсовой</w:t>
        </w:r>
      </w:hyperlink>
      <w:r w:rsidRPr="003B5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столовой посуды.</w:t>
      </w:r>
    </w:p>
    <w:p w:rsidR="000579A4" w:rsidRPr="003B5559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3B5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банкета-фуршета</w:t>
      </w:r>
    </w:p>
    <w:p w:rsidR="000579A4" w:rsidRPr="0043098B" w:rsidRDefault="000579A4" w:rsidP="000579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proofErr w:type="spellStart"/>
      <w:r w:rsidRPr="0043098B">
        <w:rPr>
          <w:rFonts w:ascii="Times New Roman" w:hAnsi="Times New Roman"/>
        </w:rPr>
        <w:t>Сомелье</w:t>
      </w:r>
      <w:proofErr w:type="spellEnd"/>
      <w:r w:rsidRPr="0043098B">
        <w:rPr>
          <w:rFonts w:ascii="Times New Roman" w:hAnsi="Times New Roman"/>
        </w:rPr>
        <w:t>, его обязанности и функции</w:t>
      </w:r>
    </w:p>
    <w:p w:rsidR="000579A4" w:rsidRPr="003B5559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B5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Эстетические требования, предъявляемые к цветовому решению интерьеров предприятий общественного питания.</w:t>
      </w:r>
    </w:p>
    <w:p w:rsidR="000579A4" w:rsidRPr="003B5559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3B55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подачи горячих мясных блюд.</w:t>
      </w:r>
    </w:p>
    <w:p w:rsidR="000579A4" w:rsidRPr="0043098B" w:rsidRDefault="000579A4" w:rsidP="000579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098B">
        <w:rPr>
          <w:rFonts w:ascii="Times New Roman" w:hAnsi="Times New Roman"/>
        </w:rPr>
        <w:t>Столовые приборы, их характеристика и назначение</w:t>
      </w:r>
    </w:p>
    <w:p w:rsidR="000579A4" w:rsidRPr="0048440E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4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металлической столовой посуды.</w:t>
      </w:r>
    </w:p>
    <w:p w:rsidR="000579A4" w:rsidRPr="0048440E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484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подачи сладких блюд.</w:t>
      </w:r>
    </w:p>
    <w:p w:rsidR="000579A4" w:rsidRPr="0043098B" w:rsidRDefault="000579A4" w:rsidP="000579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lang w:val="kk-KZ"/>
        </w:rPr>
      </w:pPr>
      <w:r w:rsidRPr="0043098B">
        <w:rPr>
          <w:rFonts w:ascii="Times New Roman" w:hAnsi="Times New Roman"/>
        </w:rPr>
        <w:t>Тенденции и закономерности развития международной и отечественной ресторации</w:t>
      </w:r>
    </w:p>
    <w:p w:rsidR="000579A4" w:rsidRPr="0048440E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4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Эстетические требования, предъявляемые к цветовому решению интерьеров предприятий общественного питания.</w:t>
      </w:r>
    </w:p>
    <w:p w:rsidR="000579A4" w:rsidRPr="0048440E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484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подачи безалкогольных напитков.</w:t>
      </w:r>
    </w:p>
    <w:p w:rsidR="000579A4" w:rsidRPr="0043098B" w:rsidRDefault="000579A4" w:rsidP="000579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43098B">
        <w:rPr>
          <w:rFonts w:ascii="Times New Roman" w:hAnsi="Times New Roman"/>
        </w:rPr>
        <w:t>Уборка и замена использованной посуды</w:t>
      </w:r>
    </w:p>
    <w:p w:rsidR="000579A4" w:rsidRPr="0048440E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4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Эстетические требования, предъявляемые к освещению залов предприятий общественного питания.</w:t>
      </w:r>
    </w:p>
    <w:p w:rsidR="000579A4" w:rsidRPr="0048440E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484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Характеристика хрустальной и стеклянной посуды.</w:t>
      </w:r>
    </w:p>
    <w:p w:rsidR="000579A4" w:rsidRPr="00E03345" w:rsidRDefault="000579A4" w:rsidP="0043098B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Подача </w:t>
      </w:r>
      <w:r w:rsidRPr="00E03345">
        <w:rPr>
          <w:rFonts w:ascii="Times New Roman" w:hAnsi="Times New Roman"/>
        </w:rPr>
        <w:t xml:space="preserve"> напитков</w:t>
      </w:r>
    </w:p>
    <w:p w:rsidR="000579A4" w:rsidRPr="0048440E" w:rsidRDefault="000579A4" w:rsidP="000579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0579A4" w:rsidRPr="0048440E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4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столовых приборов.</w:t>
      </w:r>
    </w:p>
    <w:p w:rsidR="000579A4" w:rsidRPr="0048440E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4844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подачи винно-водочных изделий.</w:t>
      </w:r>
    </w:p>
    <w:p w:rsidR="000579A4" w:rsidRPr="0043098B" w:rsidRDefault="000579A4" w:rsidP="000579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43098B">
        <w:rPr>
          <w:rFonts w:ascii="Times New Roman" w:hAnsi="Times New Roman"/>
        </w:rPr>
        <w:t>Подготовка помещений для потребителей</w:t>
      </w:r>
    </w:p>
    <w:p w:rsidR="000579A4" w:rsidRPr="00C66D73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D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составления меню. Виды меню.</w:t>
      </w:r>
    </w:p>
    <w:p w:rsidR="000579A4" w:rsidRPr="00C66D73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C66D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банкета-коктейля.</w:t>
      </w:r>
    </w:p>
    <w:p w:rsidR="000579A4" w:rsidRPr="0043098B" w:rsidRDefault="000579A4" w:rsidP="000579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3098B">
        <w:rPr>
          <w:rFonts w:ascii="Times New Roman" w:hAnsi="Times New Roman"/>
        </w:rPr>
        <w:t>Характеристика стеклянной посуды, используемой в ресторанах</w:t>
      </w:r>
    </w:p>
    <w:p w:rsidR="000579A4" w:rsidRPr="00C66D73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D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банкета с полным обслуживанием официантами.</w:t>
      </w:r>
    </w:p>
    <w:p w:rsidR="000579A4" w:rsidRPr="00C66D73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C66D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подачи горячих рыбных блюд.</w:t>
      </w:r>
    </w:p>
    <w:p w:rsidR="000579A4" w:rsidRPr="00C66D73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lang w:val="kk-KZ"/>
        </w:rPr>
      </w:pPr>
      <w:r w:rsidRPr="00C66D73">
        <w:rPr>
          <w:rFonts w:ascii="Times New Roman" w:hAnsi="Times New Roman"/>
        </w:rPr>
        <w:t>Характеристика фарфоровой и фаянсовой посуды, используемой в ресторанах</w:t>
      </w:r>
    </w:p>
    <w:p w:rsidR="000579A4" w:rsidRPr="00C66D73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6D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банкета с частичным обслуживанием официантами.</w:t>
      </w:r>
    </w:p>
    <w:p w:rsidR="000579A4" w:rsidRPr="00C66D73" w:rsidRDefault="000579A4" w:rsidP="004309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C66D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подачи горячих овощных блюд.</w:t>
      </w:r>
    </w:p>
    <w:p w:rsidR="000579A4" w:rsidRPr="00E03345" w:rsidRDefault="000579A4" w:rsidP="0043098B">
      <w:pPr>
        <w:pStyle w:val="a3"/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E03345">
        <w:rPr>
          <w:rFonts w:ascii="Times New Roman" w:hAnsi="Times New Roman"/>
        </w:rPr>
        <w:t>Ценовая стратегия при разработке меню и прейскуранта</w:t>
      </w:r>
    </w:p>
    <w:p w:rsidR="000579A4" w:rsidRPr="004F74AE" w:rsidRDefault="000579A4" w:rsidP="0043098B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E03345">
        <w:rPr>
          <w:rFonts w:ascii="Times New Roman" w:hAnsi="Times New Roman"/>
        </w:rPr>
        <w:t>Прейскурант. Винная карта</w:t>
      </w:r>
    </w:p>
    <w:p w:rsidR="000579A4" w:rsidRPr="00E03345" w:rsidRDefault="000579A4" w:rsidP="0043098B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E03345">
        <w:rPr>
          <w:rFonts w:ascii="Times New Roman" w:hAnsi="Times New Roman"/>
        </w:rPr>
        <w:t>Состав помещений ресторана</w:t>
      </w:r>
    </w:p>
    <w:p w:rsidR="000579A4" w:rsidRPr="0043098B" w:rsidRDefault="000579A4" w:rsidP="000579A4">
      <w:pPr>
        <w:pStyle w:val="a3"/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43098B">
        <w:rPr>
          <w:rFonts w:ascii="Times New Roman" w:hAnsi="Times New Roman"/>
        </w:rPr>
        <w:t>Подача вторых блюд</w:t>
      </w:r>
      <w:r w:rsidRPr="0043098B">
        <w:rPr>
          <w:rFonts w:ascii="Times New Roman" w:hAnsi="Times New Roman"/>
          <w:lang w:val="kk-KZ"/>
        </w:rPr>
        <w:t xml:space="preserve"> из рыбы</w:t>
      </w:r>
    </w:p>
    <w:p w:rsidR="000579A4" w:rsidRPr="004F74AE" w:rsidRDefault="000579A4" w:rsidP="0043098B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4F74AE">
        <w:rPr>
          <w:rFonts w:ascii="Times New Roman" w:hAnsi="Times New Roman"/>
        </w:rPr>
        <w:t>Характеристика баров</w:t>
      </w:r>
    </w:p>
    <w:p w:rsidR="000579A4" w:rsidRPr="004F74AE" w:rsidRDefault="000579A4" w:rsidP="0043098B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4F74AE">
        <w:rPr>
          <w:rFonts w:ascii="Times New Roman" w:hAnsi="Times New Roman"/>
        </w:rPr>
        <w:t>Столовое белье, характеристика и назначение</w:t>
      </w:r>
    </w:p>
    <w:p w:rsidR="000579A4" w:rsidRPr="0043098B" w:rsidRDefault="000579A4" w:rsidP="00EC669A">
      <w:pPr>
        <w:pStyle w:val="a3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43098B">
        <w:rPr>
          <w:rFonts w:ascii="Times New Roman" w:hAnsi="Times New Roman"/>
        </w:rPr>
        <w:t xml:space="preserve">Подача холодных и горячих закусок </w:t>
      </w:r>
    </w:p>
    <w:p w:rsidR="000579A4" w:rsidRPr="004F74AE" w:rsidRDefault="000579A4" w:rsidP="0043098B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E03345">
        <w:rPr>
          <w:rFonts w:ascii="Times New Roman" w:hAnsi="Times New Roman"/>
        </w:rPr>
        <w:t>Встреча потребителей и размещение их за столами. Прием заказа и его выполнение</w:t>
      </w:r>
    </w:p>
    <w:p w:rsidR="000579A4" w:rsidRPr="00E03345" w:rsidRDefault="000579A4" w:rsidP="0043098B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E03345">
        <w:rPr>
          <w:rFonts w:ascii="Times New Roman" w:hAnsi="Times New Roman"/>
        </w:rPr>
        <w:t>Подача холодных и горячих супов</w:t>
      </w:r>
    </w:p>
    <w:p w:rsidR="000579A4" w:rsidRPr="0043098B" w:rsidRDefault="000579A4" w:rsidP="000579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43098B">
        <w:rPr>
          <w:rFonts w:ascii="Times New Roman" w:hAnsi="Times New Roman"/>
        </w:rPr>
        <w:t xml:space="preserve">Прогрессивное оборудование, используемое в ресторанах </w:t>
      </w:r>
    </w:p>
    <w:p w:rsidR="000579A4" w:rsidRPr="004F74AE" w:rsidRDefault="000579A4" w:rsidP="0043098B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E03345">
        <w:rPr>
          <w:rFonts w:ascii="Times New Roman" w:hAnsi="Times New Roman"/>
        </w:rPr>
        <w:t>Процедуры обслуживания потребителей в ресторане</w:t>
      </w:r>
    </w:p>
    <w:p w:rsidR="000579A4" w:rsidRPr="004F74AE" w:rsidRDefault="000579A4" w:rsidP="0043098B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Особенности организации банкет-чай</w:t>
      </w:r>
    </w:p>
    <w:p w:rsidR="000579A4" w:rsidRPr="0043098B" w:rsidRDefault="000579A4" w:rsidP="000579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 w:rsidRPr="0043098B">
        <w:rPr>
          <w:rFonts w:ascii="Times New Roman" w:hAnsi="Times New Roman"/>
        </w:rPr>
        <w:t>Характеристика</w:t>
      </w:r>
      <w:r w:rsidRPr="0043098B">
        <w:rPr>
          <w:rFonts w:ascii="Times New Roman" w:hAnsi="Times New Roman"/>
          <w:lang w:val="kk-KZ"/>
        </w:rPr>
        <w:t xml:space="preserve"> барной посуды</w:t>
      </w:r>
    </w:p>
    <w:p w:rsidR="000579A4" w:rsidRPr="00661DFB" w:rsidRDefault="000579A4" w:rsidP="0043098B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E03345">
        <w:rPr>
          <w:rFonts w:ascii="Times New Roman" w:hAnsi="Times New Roman"/>
        </w:rPr>
        <w:t>Получение и подача буфетной продукции</w:t>
      </w:r>
    </w:p>
    <w:p w:rsidR="000579A4" w:rsidRPr="00E03345" w:rsidRDefault="000579A4" w:rsidP="0043098B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E03345">
        <w:rPr>
          <w:rFonts w:ascii="Times New Roman" w:hAnsi="Times New Roman"/>
        </w:rPr>
        <w:t>Столовые приборы, их характеристика и назначение</w:t>
      </w:r>
    </w:p>
    <w:p w:rsidR="000579A4" w:rsidRPr="00E03345" w:rsidRDefault="000579A4" w:rsidP="0043098B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E03345">
        <w:rPr>
          <w:rFonts w:ascii="Times New Roman" w:hAnsi="Times New Roman"/>
        </w:rPr>
        <w:t>Факторы, влияющие на условия труда обслуживающего персонала</w:t>
      </w:r>
    </w:p>
    <w:p w:rsidR="000579A4" w:rsidRPr="00E03345" w:rsidRDefault="000579A4" w:rsidP="000579A4">
      <w:pPr>
        <w:pStyle w:val="a3"/>
        <w:rPr>
          <w:rFonts w:ascii="Times New Roman" w:hAnsi="Times New Roman"/>
        </w:rPr>
      </w:pPr>
    </w:p>
    <w:p w:rsidR="000579A4" w:rsidRPr="004F74AE" w:rsidRDefault="000579A4" w:rsidP="000579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0579A4" w:rsidRPr="004F74AE" w:rsidRDefault="000579A4" w:rsidP="000579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:rsidR="000579A4" w:rsidRPr="004F74AE" w:rsidRDefault="000579A4" w:rsidP="000579A4">
      <w:pPr>
        <w:rPr>
          <w:lang w:val="kk-KZ"/>
        </w:rPr>
      </w:pPr>
    </w:p>
    <w:p w:rsidR="000E0AD9" w:rsidRPr="000579A4" w:rsidRDefault="000E0AD9">
      <w:pPr>
        <w:rPr>
          <w:lang w:val="kk-KZ"/>
        </w:rPr>
      </w:pPr>
    </w:p>
    <w:sectPr w:rsidR="000E0AD9" w:rsidRPr="0005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4BF0"/>
    <w:multiLevelType w:val="hybridMultilevel"/>
    <w:tmpl w:val="E066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A3A5A"/>
    <w:multiLevelType w:val="hybridMultilevel"/>
    <w:tmpl w:val="67327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01DF"/>
    <w:multiLevelType w:val="hybridMultilevel"/>
    <w:tmpl w:val="E1F88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B6743"/>
    <w:multiLevelType w:val="hybridMultilevel"/>
    <w:tmpl w:val="8904E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96BC5"/>
    <w:multiLevelType w:val="hybridMultilevel"/>
    <w:tmpl w:val="7EEA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529A9"/>
    <w:multiLevelType w:val="hybridMultilevel"/>
    <w:tmpl w:val="D168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34940"/>
    <w:multiLevelType w:val="hybridMultilevel"/>
    <w:tmpl w:val="C3AADF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A634CD"/>
    <w:multiLevelType w:val="hybridMultilevel"/>
    <w:tmpl w:val="D5187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F4607"/>
    <w:multiLevelType w:val="hybridMultilevel"/>
    <w:tmpl w:val="7DAEF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B575D"/>
    <w:multiLevelType w:val="hybridMultilevel"/>
    <w:tmpl w:val="4990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F71DA"/>
    <w:multiLevelType w:val="hybridMultilevel"/>
    <w:tmpl w:val="336C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36CB3"/>
    <w:multiLevelType w:val="hybridMultilevel"/>
    <w:tmpl w:val="C7DA8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04E5D"/>
    <w:multiLevelType w:val="hybridMultilevel"/>
    <w:tmpl w:val="FE44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84934"/>
    <w:multiLevelType w:val="hybridMultilevel"/>
    <w:tmpl w:val="4990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B4BBE"/>
    <w:multiLevelType w:val="hybridMultilevel"/>
    <w:tmpl w:val="4990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D2A68"/>
    <w:multiLevelType w:val="hybridMultilevel"/>
    <w:tmpl w:val="256A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661B8"/>
    <w:multiLevelType w:val="hybridMultilevel"/>
    <w:tmpl w:val="17624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70A29"/>
    <w:multiLevelType w:val="hybridMultilevel"/>
    <w:tmpl w:val="0762B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0373A"/>
    <w:multiLevelType w:val="hybridMultilevel"/>
    <w:tmpl w:val="49907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043DC"/>
    <w:multiLevelType w:val="hybridMultilevel"/>
    <w:tmpl w:val="158E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57443"/>
    <w:multiLevelType w:val="hybridMultilevel"/>
    <w:tmpl w:val="EE3AD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83AA4"/>
    <w:multiLevelType w:val="hybridMultilevel"/>
    <w:tmpl w:val="BF6A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D36D2"/>
    <w:multiLevelType w:val="hybridMultilevel"/>
    <w:tmpl w:val="C2863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655D5"/>
    <w:multiLevelType w:val="hybridMultilevel"/>
    <w:tmpl w:val="49803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85DC6"/>
    <w:multiLevelType w:val="hybridMultilevel"/>
    <w:tmpl w:val="9EE2F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7"/>
  </w:num>
  <w:num w:numId="5">
    <w:abstractNumId w:val="15"/>
  </w:num>
  <w:num w:numId="6">
    <w:abstractNumId w:val="4"/>
  </w:num>
  <w:num w:numId="7">
    <w:abstractNumId w:val="5"/>
  </w:num>
  <w:num w:numId="8">
    <w:abstractNumId w:val="19"/>
  </w:num>
  <w:num w:numId="9">
    <w:abstractNumId w:val="23"/>
  </w:num>
  <w:num w:numId="10">
    <w:abstractNumId w:val="7"/>
  </w:num>
  <w:num w:numId="11">
    <w:abstractNumId w:val="11"/>
  </w:num>
  <w:num w:numId="12">
    <w:abstractNumId w:val="22"/>
  </w:num>
  <w:num w:numId="13">
    <w:abstractNumId w:val="24"/>
  </w:num>
  <w:num w:numId="14">
    <w:abstractNumId w:val="3"/>
  </w:num>
  <w:num w:numId="15">
    <w:abstractNumId w:val="0"/>
  </w:num>
  <w:num w:numId="16">
    <w:abstractNumId w:val="21"/>
  </w:num>
  <w:num w:numId="17">
    <w:abstractNumId w:val="12"/>
  </w:num>
  <w:num w:numId="18">
    <w:abstractNumId w:val="10"/>
  </w:num>
  <w:num w:numId="19">
    <w:abstractNumId w:val="2"/>
  </w:num>
  <w:num w:numId="20">
    <w:abstractNumId w:val="20"/>
  </w:num>
  <w:num w:numId="21">
    <w:abstractNumId w:val="16"/>
  </w:num>
  <w:num w:numId="22">
    <w:abstractNumId w:val="6"/>
  </w:num>
  <w:num w:numId="23">
    <w:abstractNumId w:val="18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A4"/>
    <w:rsid w:val="000579A4"/>
    <w:rsid w:val="000E0AD9"/>
    <w:rsid w:val="0043098B"/>
    <w:rsid w:val="007B1256"/>
    <w:rsid w:val="00EB1AAC"/>
    <w:rsid w:val="00E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CC7A4-BAB2-40BC-AB93-437B3667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fayans/" TargetMode="External"/><Relationship Id="rId5" Type="http://schemas.openxmlformats.org/officeDocument/2006/relationships/hyperlink" Target="https://pandia.ru/text/category/buf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Казыбаева Г.А.</dc:creator>
  <cp:lastModifiedBy>Windows User</cp:lastModifiedBy>
  <cp:revision>5</cp:revision>
  <dcterms:created xsi:type="dcterms:W3CDTF">2020-06-05T07:34:00Z</dcterms:created>
  <dcterms:modified xsi:type="dcterms:W3CDTF">2020-06-09T09:37:00Z</dcterms:modified>
</cp:coreProperties>
</file>